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ＭＳ ゴシック" w:hAnsi="ＭＳ ゴシック" w:eastAsia="ＭＳ ゴシック"/>
          <w:sz w:val="28"/>
        </w:rPr>
      </w:pPr>
      <w:r>
        <w:rPr>
          <w:rFonts w:hint="eastAsia" w:ascii="ＭＳ ゴシック" w:hAnsi="ＭＳ ゴシック" w:eastAsia="ＭＳ ゴシック"/>
          <w:sz w:val="28"/>
        </w:rPr>
        <w:t>住民税（町民税・県民税）申告について</w:t>
      </w:r>
    </w:p>
    <w:p>
      <w:pPr>
        <w:pStyle w:val="0"/>
        <w:rPr>
          <w:rFonts w:hint="default" w:ascii="ＭＳ ゴシック" w:hAnsi="ＭＳ ゴシック" w:eastAsia="ＭＳ ゴシック"/>
        </w:rPr>
      </w:pPr>
    </w:p>
    <w:p>
      <w:pPr>
        <w:pStyle w:val="0"/>
        <w:rPr>
          <w:rFonts w:hint="default" w:ascii="ＭＳ ゴシック" w:hAnsi="ＭＳ ゴシック" w:eastAsia="ＭＳ ゴシック"/>
        </w:rPr>
      </w:pPr>
      <w:r>
        <w:rPr>
          <w:rFonts w:hint="eastAsia" w:ascii="ＭＳ ゴシック" w:hAnsi="ＭＳ ゴシック" w:eastAsia="ＭＳ ゴシック"/>
        </w:rPr>
        <w:t>◇住民税（町民税・県民税）の申告が必要な方</w:t>
      </w:r>
    </w:p>
    <w:p>
      <w:pPr>
        <w:pStyle w:val="0"/>
        <w:rPr>
          <w:rFonts w:hint="default" w:ascii="ＭＳ ゴシック" w:hAnsi="ＭＳ ゴシック" w:eastAsia="ＭＳ ゴシック"/>
          <w:color w:val="000000" w:themeColor="text1"/>
        </w:rPr>
      </w:pPr>
      <w:r>
        <w:rPr>
          <w:rFonts w:hint="eastAsia" w:ascii="ＭＳ ゴシック" w:hAnsi="ＭＳ ゴシック" w:eastAsia="ＭＳ ゴシック"/>
          <w:color w:val="000000" w:themeColor="text1"/>
        </w:rPr>
        <w:t>　令和８年１月１日現在、松島町に住所があり、令和７</w:t>
      </w:r>
      <w:bookmarkStart w:id="0" w:name="_GoBack"/>
      <w:bookmarkEnd w:id="0"/>
      <w:r>
        <w:rPr>
          <w:rFonts w:hint="eastAsia" w:ascii="ＭＳ ゴシック" w:hAnsi="ＭＳ ゴシック" w:eastAsia="ＭＳ ゴシック"/>
          <w:color w:val="000000" w:themeColor="text1"/>
        </w:rPr>
        <w:t>年中に所得（収入）があった方</w:t>
      </w:r>
    </w:p>
    <w:p>
      <w:pPr>
        <w:pStyle w:val="0"/>
        <w:rPr>
          <w:rFonts w:hint="default" w:ascii="ＭＳ ゴシック" w:hAnsi="ＭＳ ゴシック" w:eastAsia="ＭＳ ゴシック"/>
        </w:rPr>
      </w:pPr>
      <w:r>
        <w:rPr>
          <w:rFonts w:hint="eastAsia" w:ascii="ＭＳ ゴシック" w:hAnsi="ＭＳ ゴシック" w:eastAsia="ＭＳ ゴシック"/>
        </w:rPr>
        <w:t>（１）</w:t>
      </w:r>
      <w:r>
        <w:rPr>
          <w:rFonts w:hint="default" w:ascii="ＭＳ ゴシック" w:hAnsi="ＭＳ ゴシック" w:eastAsia="ＭＳ ゴシック"/>
        </w:rPr>
        <w:t>事業所得（営業</w:t>
      </w:r>
      <w:r>
        <w:rPr>
          <w:rFonts w:hint="eastAsia" w:ascii="ＭＳ ゴシック" w:hAnsi="ＭＳ ゴシック" w:eastAsia="ＭＳ ゴシック"/>
        </w:rPr>
        <w:t>等</w:t>
      </w:r>
      <w:r>
        <w:rPr>
          <w:rFonts w:hint="default" w:ascii="ＭＳ ゴシック" w:hAnsi="ＭＳ ゴシック" w:eastAsia="ＭＳ ゴシック"/>
        </w:rPr>
        <w:t>・農業）、不動産所得などがあった方</w:t>
      </w:r>
    </w:p>
    <w:p>
      <w:pPr>
        <w:pStyle w:val="0"/>
        <w:rPr>
          <w:rFonts w:hint="default" w:ascii="ＭＳ ゴシック" w:hAnsi="ＭＳ ゴシック" w:eastAsia="ＭＳ ゴシック"/>
        </w:rPr>
      </w:pPr>
      <w:r>
        <w:rPr>
          <w:rFonts w:hint="eastAsia" w:ascii="ＭＳ ゴシック" w:hAnsi="ＭＳ ゴシック" w:eastAsia="ＭＳ ゴシック"/>
        </w:rPr>
        <w:t>（２）</w:t>
      </w:r>
      <w:r>
        <w:rPr>
          <w:rFonts w:hint="default" w:ascii="ＭＳ ゴシック" w:hAnsi="ＭＳ ゴシック" w:eastAsia="ＭＳ ゴシック"/>
        </w:rPr>
        <w:t>給与収入があり、次に該当する方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給与所得者で給与所得以外の所得があった方</w:t>
      </w:r>
    </w:p>
    <w:p>
      <w:pPr>
        <w:pStyle w:val="0"/>
        <w:ind w:firstLine="210" w:firstLineChars="100"/>
        <w:rPr>
          <w:rFonts w:hint="default" w:ascii="ＭＳ ゴシック" w:hAnsi="ＭＳ ゴシック" w:eastAsia="ＭＳ ゴシック"/>
        </w:rPr>
      </w:pPr>
      <w:r>
        <w:rPr>
          <w:rFonts w:hint="default" w:ascii="ＭＳ ゴシック" w:hAnsi="ＭＳ ゴシック" w:eastAsia="ＭＳ ゴシック"/>
        </w:rPr>
        <w:t>※</w:t>
      </w:r>
      <w:r>
        <w:rPr>
          <w:rFonts w:hint="default" w:ascii="ＭＳ ゴシック" w:hAnsi="ＭＳ ゴシック" w:eastAsia="ＭＳ ゴシック"/>
        </w:rPr>
        <w:t>給与所得以外の所得金額が２０万円以下で確定申告の必要がない方でも、住民税の申告は必要です。</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給与所得者で年末調整を受けていない方（中途退職された方など）</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会社より給与支払報告書が松島町に提出されていない方</w:t>
      </w:r>
    </w:p>
    <w:p>
      <w:pPr>
        <w:pStyle w:val="0"/>
        <w:rPr>
          <w:rFonts w:hint="default" w:ascii="ＭＳ ゴシック" w:hAnsi="ＭＳ ゴシック" w:eastAsia="ＭＳ ゴシック"/>
        </w:rPr>
      </w:pPr>
      <w:r>
        <w:rPr>
          <w:rFonts w:hint="eastAsia" w:ascii="ＭＳ ゴシック" w:hAnsi="ＭＳ ゴシック" w:eastAsia="ＭＳ ゴシック"/>
        </w:rPr>
        <w:t>（３）</w:t>
      </w:r>
      <w:r>
        <w:rPr>
          <w:rFonts w:hint="default" w:ascii="ＭＳ ゴシック" w:hAnsi="ＭＳ ゴシック" w:eastAsia="ＭＳ ゴシック"/>
        </w:rPr>
        <w:t>年金収入があり、次に該当する方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公的年金等以外の所得があった方</w:t>
      </w:r>
    </w:p>
    <w:p>
      <w:pPr>
        <w:pStyle w:val="0"/>
        <w:ind w:left="420" w:leftChars="100" w:hanging="210" w:hangingChars="100"/>
        <w:rPr>
          <w:rFonts w:hint="default" w:ascii="ＭＳ ゴシック" w:hAnsi="ＭＳ ゴシック" w:eastAsia="ＭＳ ゴシック"/>
        </w:rPr>
      </w:pPr>
      <w:r>
        <w:rPr>
          <w:rFonts w:hint="default" w:ascii="ＭＳ ゴシック" w:hAnsi="ＭＳ ゴシック" w:eastAsia="ＭＳ ゴシック"/>
        </w:rPr>
        <w:t>※</w:t>
      </w:r>
      <w:r>
        <w:rPr>
          <w:rFonts w:hint="default" w:ascii="ＭＳ ゴシック" w:hAnsi="ＭＳ ゴシック" w:eastAsia="ＭＳ ゴシック"/>
        </w:rPr>
        <w:t>公的年金収入が４００万円以下で、それ以外の所得金額が２０万円以下で確定申告の必要がない方でも、住民税の申告は必要です</w:t>
      </w:r>
      <w:r>
        <w:rPr>
          <w:rFonts w:hint="eastAsia" w:ascii="ＭＳ ゴシック" w:hAnsi="ＭＳ ゴシック" w:eastAsia="ＭＳ ゴシック"/>
        </w:rPr>
        <w:t>。</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支払者より公的年金等支払報告書が松島町に提出されていない方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配偶者控除、扶養控除、障害者控除、寡婦・ひとり親控除の追加がある方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医療費控除、生命保険料控除、地震保険料控除の追加がある方</w:t>
      </w:r>
    </w:p>
    <w:p>
      <w:pPr>
        <w:pStyle w:val="0"/>
        <w:ind w:left="420" w:leftChars="100" w:hanging="210" w:hangingChars="100"/>
        <w:rPr>
          <w:rFonts w:hint="default" w:ascii="ＭＳ ゴシック" w:hAnsi="ＭＳ ゴシック" w:eastAsia="ＭＳ ゴシック"/>
        </w:rPr>
      </w:pPr>
      <w:r>
        <w:rPr>
          <w:rFonts w:hint="default" w:ascii="ＭＳ ゴシック" w:hAnsi="ＭＳ ゴシック" w:eastAsia="ＭＳ ゴシック"/>
        </w:rPr>
        <w:t>※</w:t>
      </w:r>
      <w:r>
        <w:rPr>
          <w:rFonts w:hint="default" w:ascii="ＭＳ ゴシック" w:hAnsi="ＭＳ ゴシック" w:eastAsia="ＭＳ ゴシック"/>
        </w:rPr>
        <w:t>ただし、年金収入額が６５歳未満で１００万円以下、６５歳以上で１５０万以下の方は各種控除があっても申告は不要です。</w:t>
      </w:r>
    </w:p>
    <w:p>
      <w:pPr>
        <w:pStyle w:val="0"/>
        <w:rPr>
          <w:rFonts w:hint="default" w:ascii="ＭＳ ゴシック" w:hAnsi="ＭＳ ゴシック" w:eastAsia="ＭＳ ゴシック"/>
        </w:rPr>
      </w:pPr>
      <w:r>
        <w:rPr>
          <w:rFonts w:hint="eastAsia" w:ascii="ＭＳ ゴシック" w:hAnsi="ＭＳ ゴシック" w:eastAsia="ＭＳ ゴシック"/>
        </w:rPr>
        <w:t>（４）</w:t>
      </w:r>
      <w:r>
        <w:rPr>
          <w:rFonts w:hint="default" w:ascii="ＭＳ ゴシック" w:hAnsi="ＭＳ ゴシック" w:eastAsia="ＭＳ ゴシック"/>
        </w:rPr>
        <w:t>収入がない、または非課税収入（障害年金、遺族年金、失業給付金等）のみで次に該当する方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税の証明が必要な方（児童手当･保育所入所･町営住宅入居などの手続きのため</w:t>
      </w:r>
      <w:r>
        <w:rPr>
          <w:rFonts w:hint="eastAsia" w:ascii="ＭＳ ゴシック" w:hAnsi="ＭＳ ゴシック" w:eastAsia="ＭＳ ゴシック"/>
        </w:rPr>
        <w:t>）</w:t>
      </w:r>
    </w:p>
    <w:p>
      <w:pPr>
        <w:pStyle w:val="0"/>
        <w:ind w:left="420" w:leftChars="100" w:hanging="210" w:hangingChars="100"/>
        <w:rPr>
          <w:rFonts w:hint="default" w:ascii="ＭＳ ゴシック" w:hAnsi="ＭＳ ゴシック" w:eastAsia="ＭＳ ゴシック"/>
        </w:rPr>
      </w:pPr>
      <w:r>
        <w:rPr>
          <w:rFonts w:hint="default" w:ascii="ＭＳ ゴシック" w:hAnsi="ＭＳ ゴシック" w:eastAsia="ＭＳ ゴシック"/>
        </w:rPr>
        <w:t>※</w:t>
      </w:r>
      <w:r>
        <w:rPr>
          <w:rFonts w:hint="default" w:ascii="ＭＳ ゴシック" w:hAnsi="ＭＳ ゴシック" w:eastAsia="ＭＳ ゴシック"/>
        </w:rPr>
        <w:t>税の証明（所得課税証明書・非課税証明書）は、町民税・県民税申告書や所得税確定申告書などの課税資料を基に作成しますので、申告をしないと証明書の発行ができません。</w:t>
      </w:r>
    </w:p>
    <w:p>
      <w:pPr>
        <w:pStyle w:val="0"/>
        <w:ind w:left="210" w:hanging="210" w:hangingChars="10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国民健康保険に加入されている方及び世帯主の方、後期高齢者医療保険に加入されている方及び同じ世帯の方、介護保険の第１号被保険者の方及び同じ世帯の方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医療福祉制度や児童扶養手当等を受給されている方、町営住宅に入居している方</w:t>
      </w:r>
    </w:p>
    <w:p>
      <w:pPr>
        <w:pStyle w:val="0"/>
        <w:rPr>
          <w:rFonts w:hint="default" w:ascii="ＭＳ ゴシック" w:hAnsi="ＭＳ ゴシック" w:eastAsia="ＭＳ ゴシック"/>
        </w:rPr>
      </w:pPr>
    </w:p>
    <w:p>
      <w:pPr>
        <w:pStyle w:val="0"/>
        <w:rPr>
          <w:rFonts w:hint="default" w:ascii="ＭＳ ゴシック" w:hAnsi="ＭＳ ゴシック" w:eastAsia="ＭＳ ゴシック"/>
        </w:rPr>
      </w:pPr>
      <w:r>
        <w:rPr>
          <w:rFonts w:hint="eastAsia" w:ascii="ＭＳ ゴシック" w:hAnsi="ＭＳ ゴシック" w:eastAsia="ＭＳ ゴシック"/>
        </w:rPr>
        <w:t>◇住民税の申告が不要の方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所得税の確定申告書を提出された方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年末調整済みの給与所得のみで、勤務先から</w:t>
      </w:r>
      <w:r>
        <w:rPr>
          <w:rFonts w:hint="eastAsia" w:ascii="ＭＳ ゴシック" w:hAnsi="ＭＳ ゴシック" w:eastAsia="ＭＳ ゴシック"/>
        </w:rPr>
        <w:t>松島町に給与支払報告書が</w:t>
      </w:r>
      <w:r>
        <w:rPr>
          <w:rFonts w:hint="default" w:ascii="ＭＳ ゴシック" w:hAnsi="ＭＳ ゴシック" w:eastAsia="ＭＳ ゴシック"/>
        </w:rPr>
        <w:t>提出されている方</w:t>
      </w:r>
    </w:p>
    <w:p>
      <w:pPr>
        <w:pStyle w:val="0"/>
        <w:ind w:firstLine="210" w:firstLineChars="100"/>
        <w:rPr>
          <w:rFonts w:hint="default" w:ascii="ＭＳ ゴシック" w:hAnsi="ＭＳ ゴシック" w:eastAsia="ＭＳ ゴシック"/>
        </w:rPr>
      </w:pPr>
      <w:r>
        <w:rPr>
          <w:rFonts w:hint="default" w:ascii="ＭＳ ゴシック" w:hAnsi="ＭＳ ゴシック" w:eastAsia="ＭＳ ゴシック"/>
        </w:rPr>
        <w:t>※</w:t>
      </w:r>
      <w:r>
        <w:rPr>
          <w:rFonts w:hint="default" w:ascii="ＭＳ ゴシック" w:hAnsi="ＭＳ ゴシック" w:eastAsia="ＭＳ ゴシック"/>
        </w:rPr>
        <w:t>給与所得以外の所得がある方を除く</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年金所得のみで、年金収入額が６５歳未満で１００万円以下、６５歳以上で１５０万以下の方</w:t>
      </w:r>
    </w:p>
    <w:p>
      <w:pPr>
        <w:pStyle w:val="0"/>
        <w:rPr>
          <w:rFonts w:hint="default" w:ascii="ＭＳ ゴシック" w:hAnsi="ＭＳ ゴシック" w:eastAsia="ＭＳ ゴシック"/>
        </w:rPr>
      </w:pPr>
      <w:r>
        <w:rPr>
          <w:rFonts w:hint="eastAsia" w:ascii="ＭＳ ゴシック" w:hAnsi="ＭＳ ゴシック" w:eastAsia="ＭＳ ゴシック"/>
        </w:rPr>
        <w:t>○</w:t>
      </w:r>
      <w:r>
        <w:rPr>
          <w:rFonts w:hint="default" w:ascii="ＭＳ ゴシック" w:hAnsi="ＭＳ ゴシック" w:eastAsia="ＭＳ ゴシック"/>
        </w:rPr>
        <w:t>生計を一にする方の申告書や源泉徴収票などに、扶養親族として記載されている方</w:t>
      </w:r>
    </w:p>
    <w:p>
      <w:pPr>
        <w:pStyle w:val="0"/>
        <w:ind w:firstLine="210" w:firstLineChars="100"/>
        <w:rPr>
          <w:rFonts w:hint="default" w:ascii="ＭＳ ゴシック" w:hAnsi="ＭＳ ゴシック" w:eastAsia="ＭＳ ゴシック"/>
        </w:rPr>
      </w:pPr>
      <w:r>
        <w:rPr>
          <w:rFonts w:hint="default" w:ascii="ＭＳ ゴシック" w:hAnsi="ＭＳ ゴシック" w:eastAsia="ＭＳ ゴシック"/>
        </w:rPr>
        <w:t>※</w:t>
      </w:r>
      <w:r>
        <w:rPr>
          <w:rFonts w:hint="default" w:ascii="ＭＳ ゴシック" w:hAnsi="ＭＳ ゴシック" w:eastAsia="ＭＳ ゴシック"/>
        </w:rPr>
        <w:t>ただし、松島町以外にお住まいの方の扶養になっている場合、申告が必要となる場合があります。</w:t>
      </w:r>
    </w:p>
    <w:p>
      <w:pPr>
        <w:pStyle w:val="0"/>
        <w:ind w:firstLine="210" w:firstLineChars="100"/>
        <w:rPr>
          <w:rFonts w:hint="default" w:ascii="ＭＳ ゴシック" w:hAnsi="ＭＳ ゴシック" w:eastAsia="ＭＳ ゴシック"/>
        </w:rPr>
      </w:pPr>
    </w:p>
    <w:p>
      <w:pPr>
        <w:pStyle w:val="0"/>
        <w:ind w:firstLine="210" w:firstLineChars="100"/>
        <w:rPr>
          <w:rFonts w:hint="default" w:ascii="ＭＳ ゴシック" w:hAnsi="ＭＳ ゴシック" w:eastAsia="ＭＳ ゴシック"/>
        </w:rPr>
      </w:pPr>
    </w:p>
    <w:p>
      <w:pPr>
        <w:pStyle w:val="0"/>
        <w:ind w:firstLine="210" w:firstLineChars="100"/>
        <w:rPr>
          <w:rFonts w:hint="default" w:ascii="ＭＳ ゴシック" w:hAnsi="ＭＳ ゴシック" w:eastAsia="ＭＳ ゴシック"/>
        </w:rPr>
      </w:pPr>
    </w:p>
    <w:p>
      <w:pPr>
        <w:pStyle w:val="0"/>
        <w:ind w:firstLine="210" w:firstLineChars="100"/>
        <w:rPr>
          <w:rFonts w:hint="default" w:ascii="ＭＳ ゴシック" w:hAnsi="ＭＳ ゴシック" w:eastAsia="ＭＳ ゴシック"/>
        </w:rPr>
      </w:pPr>
    </w:p>
    <w:p>
      <w:pPr>
        <w:pStyle w:val="0"/>
        <w:ind w:firstLine="210" w:firstLineChars="100"/>
        <w:rPr>
          <w:rFonts w:hint="default" w:ascii="ＭＳ ゴシック" w:hAnsi="ＭＳ ゴシック" w:eastAsia="ＭＳ ゴシック"/>
        </w:rPr>
      </w:pPr>
    </w:p>
    <w:p>
      <w:pPr>
        <w:pStyle w:val="0"/>
        <w:ind w:firstLine="210" w:firstLineChars="100"/>
        <w:rPr>
          <w:rFonts w:hint="default" w:ascii="ＭＳ ゴシック" w:hAnsi="ＭＳ ゴシック" w:eastAsia="ＭＳ ゴシック"/>
        </w:rPr>
      </w:pPr>
    </w:p>
    <w:p>
      <w:pPr>
        <w:pStyle w:val="0"/>
        <w:spacing w:line="0" w:lineRule="atLeast"/>
        <w:rPr>
          <w:rFonts w:hint="default" w:ascii="ＭＳ ゴシック" w:hAnsi="ＭＳ ゴシック" w:eastAsia="ＭＳ ゴシック"/>
          <w:spacing w:val="16"/>
        </w:rPr>
      </w:pPr>
    </w:p>
    <w:p>
      <w:pPr>
        <w:pStyle w:val="0"/>
        <w:spacing w:line="0" w:lineRule="atLeast"/>
        <w:rPr>
          <w:rFonts w:hint="default" w:ascii="ＭＳ ゴシック" w:hAnsi="ＭＳ ゴシック" w:eastAsia="ＭＳ ゴシック"/>
          <w:b w:val="1"/>
          <w:spacing w:val="16"/>
          <w:sz w:val="22"/>
        </w:rPr>
      </w:pPr>
      <w:r>
        <w:rPr>
          <w:rFonts w:hint="eastAsia" w:ascii="ＭＳ ゴシック" w:hAnsi="ＭＳ ゴシック" w:eastAsia="ＭＳ ゴシック"/>
          <w:b w:val="1"/>
          <w:spacing w:val="16"/>
          <w:sz w:val="22"/>
        </w:rPr>
        <w:t>○申告の際に持参するもの</w:t>
      </w:r>
    </w:p>
    <w:p>
      <w:pPr>
        <w:pStyle w:val="0"/>
        <w:spacing w:line="0" w:lineRule="atLeast"/>
        <w:ind w:firstLine="210" w:firstLineChars="100"/>
        <w:rPr>
          <w:rFonts w:hint="default" w:ascii="ＭＳ ゴシック" w:hAnsi="ＭＳ ゴシック" w:eastAsia="ＭＳ ゴシック"/>
        </w:rPr>
      </w:pPr>
      <w:r>
        <w:rPr>
          <w:rFonts w:hint="eastAsia" w:ascii="ＭＳ ゴシック" w:hAnsi="ＭＳ ゴシック" w:eastAsia="ＭＳ ゴシック"/>
        </w:rPr>
        <w:t>令和７年中の所得の内容が分かるもの、各種所得控除を受けるための書類を準備してください。</w:t>
      </w:r>
    </w:p>
    <w:tbl>
      <w:tblPr>
        <w:tblStyle w:val="22"/>
        <w:tblW w:w="10226" w:type="dxa"/>
        <w:tblInd w:w="0" w:type="dxa"/>
        <w:tblLayout w:type="fixed"/>
        <w:tblLook w:firstRow="1" w:lastRow="0" w:firstColumn="1" w:lastColumn="0" w:noHBand="0" w:noVBand="1" w:val="04A0"/>
      </w:tblPr>
      <w:tblGrid>
        <w:gridCol w:w="447"/>
        <w:gridCol w:w="1956"/>
        <w:gridCol w:w="7823"/>
      </w:tblGrid>
      <w:tr>
        <w:trPr>
          <w:trHeight w:val="330" w:hRule="exact"/>
        </w:trPr>
        <w:tc>
          <w:tcPr>
            <w:tcW w:w="447" w:type="dxa"/>
            <w:vMerge w:val="restart"/>
            <w:textDirection w:val="tbRlV"/>
            <w:vAlign w:val="center"/>
          </w:tcPr>
          <w:p>
            <w:pPr>
              <w:pStyle w:val="0"/>
              <w:spacing w:line="0" w:lineRule="atLeast"/>
              <w:ind w:left="113" w:right="113"/>
              <w:jc w:val="center"/>
              <w:rPr>
                <w:rFonts w:hint="default" w:ascii="ＭＳ ゴシック" w:hAnsi="ＭＳ ゴシック" w:eastAsia="ＭＳ ゴシック"/>
                <w:sz w:val="20"/>
              </w:rPr>
            </w:pPr>
            <w:r>
              <w:rPr>
                <w:rFonts w:hint="eastAsia" w:ascii="ＭＳ ゴシック" w:hAnsi="ＭＳ ゴシック" w:eastAsia="ＭＳ ゴシック"/>
                <w:sz w:val="20"/>
              </w:rPr>
              <w:t>所得</w:t>
            </w: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営業</w:t>
            </w:r>
          </w:p>
        </w:tc>
        <w:tc>
          <w:tcPr>
            <w:tcW w:w="7823" w:type="dxa"/>
            <w:vMerge w:val="restart"/>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収入金額及び必要経費の分かる帳簿または収支内訳書等（項目ごとに集計したもの）</w:t>
            </w:r>
          </w:p>
        </w:tc>
      </w:tr>
      <w:tr>
        <w:trPr>
          <w:trHeight w:val="330" w:hRule="exact"/>
        </w:trPr>
        <w:tc>
          <w:tcPr>
            <w:tcW w:w="447" w:type="dxa"/>
            <w:vMerge w:val="continue"/>
            <w:textDirection w:val="tbRlV"/>
            <w:vAlign w:val="center"/>
          </w:tcPr>
          <w:p>
            <w:pPr>
              <w:pStyle w:val="0"/>
              <w:spacing w:line="0" w:lineRule="atLeast"/>
              <w:ind w:left="113" w:right="113"/>
              <w:jc w:val="center"/>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農業</w:t>
            </w:r>
          </w:p>
        </w:tc>
        <w:tc>
          <w:tcPr>
            <w:tcW w:w="7823" w:type="dxa"/>
            <w:vMerge w:val="continue"/>
            <w:vAlign w:val="center"/>
          </w:tcPr>
          <w:p>
            <w:pPr>
              <w:pStyle w:val="0"/>
              <w:spacing w:line="0" w:lineRule="atLeast"/>
              <w:rPr>
                <w:rFonts w:hint="default" w:ascii="ＭＳ ゴシック" w:hAnsi="ＭＳ ゴシック" w:eastAsia="ＭＳ ゴシック"/>
                <w:sz w:val="20"/>
              </w:rPr>
            </w:pPr>
          </w:p>
        </w:tc>
      </w:tr>
      <w:tr>
        <w:trPr>
          <w:trHeight w:val="330" w:hRule="exact"/>
        </w:trPr>
        <w:tc>
          <w:tcPr>
            <w:tcW w:w="447" w:type="dxa"/>
            <w:vMerge w:val="continue"/>
            <w:textDirection w:val="tbRlV"/>
            <w:vAlign w:val="center"/>
          </w:tcPr>
          <w:p>
            <w:pPr>
              <w:pStyle w:val="0"/>
              <w:spacing w:line="0" w:lineRule="atLeast"/>
              <w:ind w:left="113" w:right="113"/>
              <w:jc w:val="center"/>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不動産</w:t>
            </w:r>
          </w:p>
        </w:tc>
        <w:tc>
          <w:tcPr>
            <w:tcW w:w="7823" w:type="dxa"/>
            <w:vMerge w:val="continue"/>
            <w:vAlign w:val="center"/>
          </w:tcPr>
          <w:p>
            <w:pPr>
              <w:pStyle w:val="0"/>
              <w:spacing w:line="0" w:lineRule="atLeast"/>
              <w:rPr>
                <w:rFonts w:hint="default" w:ascii="ＭＳ ゴシック" w:hAnsi="ＭＳ ゴシック" w:eastAsia="ＭＳ ゴシック"/>
                <w:sz w:val="20"/>
              </w:rPr>
            </w:pPr>
          </w:p>
        </w:tc>
      </w:tr>
      <w:tr>
        <w:trPr>
          <w:trHeight w:val="330" w:hRule="exact"/>
        </w:trPr>
        <w:tc>
          <w:tcPr>
            <w:tcW w:w="447" w:type="dxa"/>
            <w:vMerge w:val="continue"/>
            <w:textDirection w:val="tbRlV"/>
            <w:vAlign w:val="center"/>
          </w:tcPr>
          <w:p>
            <w:pPr>
              <w:pStyle w:val="0"/>
              <w:spacing w:line="0" w:lineRule="atLeast"/>
              <w:ind w:left="113" w:right="113"/>
              <w:jc w:val="center"/>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給与・年金</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源泉徴収票</w:t>
            </w:r>
            <w:r>
              <w:rPr>
                <w:rFonts w:hint="eastAsia" w:ascii="ＭＳ ゴシック" w:hAnsi="ＭＳ ゴシック" w:eastAsia="ＭＳ ゴシック"/>
                <w:sz w:val="20"/>
              </w:rPr>
              <w:t>(</w:t>
            </w:r>
            <w:r>
              <w:rPr>
                <w:rFonts w:hint="eastAsia" w:ascii="ＭＳ ゴシック" w:hAnsi="ＭＳ ゴシック" w:eastAsia="ＭＳ ゴシック"/>
                <w:sz w:val="20"/>
              </w:rPr>
              <w:t>年金受給者は年金の源泉徴収票</w:t>
            </w:r>
            <w:r>
              <w:rPr>
                <w:rFonts w:hint="eastAsia" w:ascii="ＭＳ ゴシック" w:hAnsi="ＭＳ ゴシック" w:eastAsia="ＭＳ ゴシック"/>
                <w:sz w:val="20"/>
              </w:rPr>
              <w:t>)</w:t>
            </w:r>
            <w:r>
              <w:rPr>
                <w:rFonts w:hint="eastAsia" w:ascii="ＭＳ ゴシック" w:hAnsi="ＭＳ ゴシック" w:eastAsia="ＭＳ ゴシック"/>
                <w:sz w:val="20"/>
              </w:rPr>
              <w:t>、給与明細書</w:t>
            </w:r>
          </w:p>
        </w:tc>
      </w:tr>
      <w:tr>
        <w:trPr>
          <w:trHeight w:val="330" w:hRule="exact"/>
        </w:trPr>
        <w:tc>
          <w:tcPr>
            <w:tcW w:w="447" w:type="dxa"/>
            <w:vMerge w:val="restart"/>
            <w:textDirection w:val="tbRlV"/>
            <w:vAlign w:val="center"/>
          </w:tcPr>
          <w:p>
            <w:pPr>
              <w:pStyle w:val="0"/>
              <w:spacing w:line="0" w:lineRule="atLeast"/>
              <w:ind w:left="113" w:right="113"/>
              <w:jc w:val="center"/>
              <w:rPr>
                <w:rFonts w:hint="default" w:ascii="ＭＳ ゴシック" w:hAnsi="ＭＳ ゴシック" w:eastAsia="ＭＳ ゴシック"/>
                <w:sz w:val="20"/>
              </w:rPr>
            </w:pPr>
            <w:r>
              <w:rPr>
                <w:rFonts w:hint="eastAsia" w:ascii="ＭＳ ゴシック" w:hAnsi="ＭＳ ゴシック" w:eastAsia="ＭＳ ゴシック"/>
                <w:sz w:val="20"/>
              </w:rPr>
              <w:t>所得控除</w:t>
            </w: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雑損控除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pacing w:val="1"/>
                <w:kern w:val="0"/>
                <w:sz w:val="20"/>
                <w:fitText w:val="2645" w:id="1"/>
              </w:rPr>
              <w:t>自然災害･火災･盗難の証明</w:t>
            </w:r>
            <w:r>
              <w:rPr>
                <w:rFonts w:hint="eastAsia" w:ascii="ＭＳ ゴシック" w:hAnsi="ＭＳ ゴシック" w:eastAsia="ＭＳ ゴシック"/>
                <w:spacing w:val="9"/>
                <w:kern w:val="0"/>
                <w:sz w:val="20"/>
                <w:fitText w:val="2645" w:id="1"/>
              </w:rPr>
              <w:t>書</w:t>
            </w:r>
            <w:r>
              <w:rPr>
                <w:rFonts w:hint="eastAsia" w:ascii="ＭＳ ゴシック" w:hAnsi="ＭＳ ゴシック" w:eastAsia="ＭＳ ゴシック"/>
                <w:sz w:val="18"/>
              </w:rPr>
              <w:t>(</w:t>
            </w:r>
            <w:r>
              <w:rPr>
                <w:rFonts w:hint="eastAsia" w:ascii="ＭＳ ゴシック" w:hAnsi="ＭＳ ゴシック" w:eastAsia="ＭＳ ゴシック"/>
                <w:sz w:val="18"/>
              </w:rPr>
              <w:t>災害等による損失や補てんの額が分かるもの</w:t>
            </w:r>
            <w:r>
              <w:rPr>
                <w:rFonts w:hint="eastAsia" w:ascii="ＭＳ ゴシック" w:hAnsi="ＭＳ ゴシック" w:eastAsia="ＭＳ ゴシック"/>
                <w:sz w:val="18"/>
              </w:rPr>
              <w:t>)</w:t>
            </w:r>
          </w:p>
        </w:tc>
      </w:tr>
      <w:tr>
        <w:trPr>
          <w:trHeight w:val="764" w:hRule="exact"/>
        </w:trPr>
        <w:tc>
          <w:tcPr>
            <w:tcW w:w="447" w:type="dxa"/>
            <w:vMerge w:val="continue"/>
            <w:vAlign w:val="center"/>
          </w:tcPr>
          <w:p>
            <w:pPr>
              <w:pStyle w:val="0"/>
              <w:spacing w:line="0" w:lineRule="atLeast"/>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医療費控除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医療費控除の明細書</w:t>
            </w:r>
          </w:p>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領収書（医療保険金や高額療養費で補てんされた場合にはその金額が分かるもの）</w:t>
            </w:r>
          </w:p>
        </w:tc>
      </w:tr>
      <w:tr>
        <w:trPr>
          <w:trHeight w:val="330" w:hRule="exact"/>
        </w:trPr>
        <w:tc>
          <w:tcPr>
            <w:tcW w:w="447" w:type="dxa"/>
            <w:vMerge w:val="continue"/>
            <w:vAlign w:val="center"/>
          </w:tcPr>
          <w:p>
            <w:pPr>
              <w:pStyle w:val="0"/>
              <w:spacing w:line="0" w:lineRule="atLeast"/>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社会保険料控除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国民健康保険税､国民年金､介護保険料などの支払い金額が分かるもの</w:t>
            </w:r>
          </w:p>
        </w:tc>
      </w:tr>
      <w:tr>
        <w:trPr>
          <w:trHeight w:val="330" w:hRule="exact"/>
        </w:trPr>
        <w:tc>
          <w:tcPr>
            <w:tcW w:w="447" w:type="dxa"/>
            <w:vMerge w:val="continue"/>
            <w:vAlign w:val="center"/>
          </w:tcPr>
          <w:p>
            <w:pPr>
              <w:pStyle w:val="0"/>
              <w:spacing w:line="0" w:lineRule="atLeast"/>
              <w:rPr>
                <w:rFonts w:hint="default" w:ascii="ＭＳ ゴシック" w:hAnsi="ＭＳ ゴシック" w:eastAsia="ＭＳ ゴシック"/>
                <w:sz w:val="20"/>
              </w:rPr>
            </w:pPr>
          </w:p>
        </w:tc>
        <w:tc>
          <w:tcPr>
            <w:tcW w:w="1956" w:type="dxa"/>
            <w:vAlign w:val="center"/>
          </w:tcPr>
          <w:p>
            <w:pPr>
              <w:pStyle w:val="0"/>
              <w:spacing w:line="0" w:lineRule="atLeast"/>
              <w:jc w:val="distribute"/>
              <w:rPr>
                <w:rFonts w:hint="default" w:ascii="ＭＳ ゴシック" w:hAnsi="ＭＳ ゴシック" w:eastAsia="ＭＳ ゴシック"/>
                <w:sz w:val="20"/>
              </w:rPr>
            </w:pPr>
            <w:r>
              <w:rPr>
                <w:rFonts w:hint="eastAsia" w:ascii="ＭＳ ゴシック" w:hAnsi="ＭＳ ゴシック" w:eastAsia="ＭＳ ゴシック"/>
                <w:spacing w:val="0"/>
                <w:w w:val="72"/>
                <w:kern w:val="0"/>
                <w:sz w:val="20"/>
                <w:fitText w:val="1729" w:id="2"/>
              </w:rPr>
              <w:t>小規模企業共済等掛金控</w:t>
            </w:r>
            <w:r>
              <w:rPr>
                <w:rFonts w:hint="eastAsia" w:ascii="ＭＳ ゴシック" w:hAnsi="ＭＳ ゴシック" w:eastAsia="ＭＳ ゴシック"/>
                <w:spacing w:val="2"/>
                <w:w w:val="72"/>
                <w:kern w:val="0"/>
                <w:sz w:val="20"/>
                <w:fitText w:val="1729" w:id="2"/>
              </w:rPr>
              <w:t>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支払った掛金の額の証明書</w:t>
            </w:r>
          </w:p>
        </w:tc>
      </w:tr>
      <w:tr>
        <w:trPr>
          <w:trHeight w:val="330" w:hRule="exact"/>
        </w:trPr>
        <w:tc>
          <w:tcPr>
            <w:tcW w:w="447" w:type="dxa"/>
            <w:vMerge w:val="continue"/>
            <w:vAlign w:val="center"/>
          </w:tcPr>
          <w:p>
            <w:pPr>
              <w:pStyle w:val="0"/>
              <w:spacing w:line="0" w:lineRule="atLeast"/>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生命保険料控除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支払保険料等の証明書類</w:t>
            </w:r>
          </w:p>
        </w:tc>
      </w:tr>
      <w:tr>
        <w:trPr>
          <w:trHeight w:val="330" w:hRule="exact"/>
        </w:trPr>
        <w:tc>
          <w:tcPr>
            <w:tcW w:w="447" w:type="dxa"/>
            <w:vMerge w:val="continue"/>
            <w:vAlign w:val="center"/>
          </w:tcPr>
          <w:p>
            <w:pPr>
              <w:pStyle w:val="0"/>
              <w:spacing w:line="0" w:lineRule="atLeast"/>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地震保険料控除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支払保険料等の証明書類</w:t>
            </w:r>
          </w:p>
        </w:tc>
      </w:tr>
      <w:tr>
        <w:trPr>
          <w:trHeight w:val="330" w:hRule="exact"/>
        </w:trPr>
        <w:tc>
          <w:tcPr>
            <w:tcW w:w="447" w:type="dxa"/>
            <w:vMerge w:val="continue"/>
            <w:vAlign w:val="center"/>
          </w:tcPr>
          <w:p>
            <w:pPr>
              <w:pStyle w:val="0"/>
              <w:spacing w:line="0" w:lineRule="atLeast"/>
              <w:rPr>
                <w:rFonts w:hint="default" w:ascii="ＭＳ ゴシック" w:hAnsi="ＭＳ ゴシック" w:eastAsia="ＭＳ ゴシック"/>
                <w:sz w:val="20"/>
              </w:rPr>
            </w:pPr>
          </w:p>
        </w:tc>
        <w:tc>
          <w:tcPr>
            <w:tcW w:w="1956"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障害者控除</w:t>
            </w:r>
          </w:p>
        </w:tc>
        <w:tc>
          <w:tcPr>
            <w:tcW w:w="7823" w:type="dxa"/>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証明する手帳等</w:t>
            </w:r>
          </w:p>
        </w:tc>
      </w:tr>
    </w:tbl>
    <w:p>
      <w:pPr>
        <w:pStyle w:val="0"/>
        <w:spacing w:line="0" w:lineRule="atLeast"/>
        <w:ind w:left="210" w:hanging="210" w:hangingChars="100"/>
        <w:rPr>
          <w:rFonts w:hint="default" w:ascii="ＭＳ ゴシック" w:hAnsi="ＭＳ ゴシック" w:eastAsia="ＭＳ ゴシック"/>
        </w:rPr>
      </w:pPr>
      <w:r>
        <w:rPr>
          <w:rFonts w:hint="eastAsia" w:ascii="ＭＳ ゴシック" w:hAnsi="ＭＳ ゴシック" w:eastAsia="ＭＳ ゴシック"/>
        </w:rPr>
        <w:t>※事業所得（営業・農業による所得）がある方は、帳簿の作成・保存が確認できない場合、事業所得ではなく雑所得として取り扱います。その場合は事業所得に損失があったとしても、他の所得との損益通算や損失分の翌年繰越ができませんのでご注意ください。</w:t>
      </w:r>
    </w:p>
    <w:p>
      <w:pPr>
        <w:pStyle w:val="0"/>
        <w:spacing w:line="0" w:lineRule="atLeast"/>
        <w:rPr>
          <w:rFonts w:hint="default" w:ascii="ＭＳ ゴシック" w:hAnsi="ＭＳ ゴシック" w:eastAsia="ＭＳ ゴシック"/>
        </w:rPr>
      </w:pPr>
      <w:r>
        <w:rPr>
          <w:rFonts w:hint="eastAsia" w:ascii="ＭＳ ゴシック" w:hAnsi="ＭＳ ゴシック" w:eastAsia="ＭＳ ゴシック"/>
        </w:rPr>
        <w:t>※源泉徴収票や事業所得の収入・経費が確認できる書類、各種所得控除の証明書を紛失された方は、それらの発行元より再発行を受けてください。</w:t>
      </w:r>
    </w:p>
    <w:sectPr>
      <w:pgSz w:w="11906" w:h="16838"/>
      <w:pgMar w:top="851" w:right="851" w:bottom="851" w:left="85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leftChars="40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paragraph" w:styleId="18">
    <w:name w:val="footer"/>
    <w:basedOn w:val="0"/>
    <w:next w:val="18"/>
    <w:link w:val="19"/>
    <w:uiPriority w:val="0"/>
    <w:pPr>
      <w:tabs>
        <w:tab w:val="center" w:leader="none" w:pos="4252"/>
        <w:tab w:val="right" w:leader="none" w:pos="8504"/>
      </w:tabs>
      <w:snapToGrid w:val="0"/>
    </w:pPr>
  </w:style>
  <w:style w:type="character" w:styleId="19" w:customStyle="1">
    <w:name w:val="フッター (文字)"/>
    <w:basedOn w:val="10"/>
    <w:next w:val="19"/>
    <w:link w:val="18"/>
    <w:uiPriority w:val="0"/>
  </w:style>
  <w:style w:type="character" w:styleId="20">
    <w:name w:val="footnote reference"/>
    <w:basedOn w:val="10"/>
    <w:next w:val="20"/>
    <w:link w:val="0"/>
    <w:uiPriority w:val="0"/>
    <w:semiHidden/>
    <w:rPr>
      <w:vertAlign w:val="superscript"/>
    </w:rPr>
  </w:style>
  <w:style w:type="character" w:styleId="21">
    <w:name w:val="endnote reference"/>
    <w:basedOn w:val="10"/>
    <w:next w:val="21"/>
    <w:link w:val="0"/>
    <w:uiPriority w:val="0"/>
    <w:semiHidden/>
    <w:rPr>
      <w:vertAlign w:val="superscript"/>
    </w:rPr>
  </w:style>
  <w:style w:type="table" w:styleId="22">
    <w:name w:val="Table Grid"/>
    <w:basedOn w:val="11"/>
    <w:next w:val="22"/>
    <w:link w:val="0"/>
    <w:uiPriority w:val="0"/>
    <w:rPr>
      <w:rFonts w:ascii="Times New Roman" w:hAnsi="Times New Roman" w:eastAsia="ＭＳ 明朝"/>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53</TotalTime>
  <Pages>2</Pages>
  <Words>0</Words>
  <Characters>1501</Characters>
  <Application>JUST Note</Application>
  <Lines>599</Lines>
  <Paragraphs>55</Paragraphs>
  <CharactersWithSpaces>1502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U1022</dc:creator>
  <cp:lastModifiedBy>U090</cp:lastModifiedBy>
  <cp:lastPrinted>2024-12-09T08:05:00Z</cp:lastPrinted>
  <dcterms:created xsi:type="dcterms:W3CDTF">2024-12-02T08:48:00Z</dcterms:created>
  <dcterms:modified xsi:type="dcterms:W3CDTF">2025-12-18T06:59:00Z</dcterms:modified>
  <cp:revision>4</cp:revision>
</cp:coreProperties>
</file>